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5DB" w:rsidRPr="004C2056" w:rsidRDefault="00AF6EDF" w:rsidP="007A41E1">
      <w:pPr>
        <w:rPr>
          <w:rFonts w:ascii="Titillium Web" w:hAnsi="Titillium Web"/>
          <w:sz w:val="18"/>
          <w:szCs w:val="18"/>
        </w:rPr>
      </w:pPr>
      <w:r w:rsidRPr="004C2056">
        <w:rPr>
          <w:rFonts w:ascii="Titillium Web" w:hAnsi="Titillium Web"/>
          <w:w w:val="95"/>
          <w:sz w:val="18"/>
          <w:szCs w:val="18"/>
        </w:rPr>
        <w:t>ALLEGATOA</w:t>
      </w:r>
    </w:p>
    <w:p w:rsidR="000825DB" w:rsidRPr="004C2056" w:rsidRDefault="000825DB" w:rsidP="007A41E1">
      <w:pPr>
        <w:rPr>
          <w:rFonts w:ascii="Titillium Web" w:hAnsi="Titillium Web"/>
          <w:b/>
          <w:sz w:val="18"/>
          <w:szCs w:val="18"/>
        </w:rPr>
      </w:pPr>
    </w:p>
    <w:p w:rsidR="000825DB" w:rsidRPr="004C2056" w:rsidRDefault="00AF6EDF" w:rsidP="007A41E1">
      <w:pPr>
        <w:jc w:val="right"/>
        <w:rPr>
          <w:rFonts w:ascii="Titillium Web" w:hAnsi="Titillium Web"/>
          <w:b/>
          <w:sz w:val="18"/>
          <w:szCs w:val="18"/>
        </w:rPr>
      </w:pPr>
      <w:r w:rsidRPr="004C2056">
        <w:rPr>
          <w:rFonts w:ascii="Titillium Web" w:hAnsi="Titillium Web"/>
          <w:b/>
          <w:sz w:val="18"/>
          <w:szCs w:val="18"/>
        </w:rPr>
        <w:t>Al</w:t>
      </w:r>
      <w:r w:rsidR="004C2056" w:rsidRP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Responsabile</w:t>
      </w:r>
      <w:r w:rsidR="004C2056" w:rsidRP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della</w:t>
      </w:r>
      <w:r w:rsidR="004C2056" w:rsidRP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Prevenzione</w:t>
      </w:r>
      <w:r w:rsidR="004C2056" w:rsidRP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della</w:t>
      </w:r>
      <w:r w:rsidR="004C2056" w:rsidRP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Corruzione</w:t>
      </w:r>
    </w:p>
    <w:p w:rsidR="000825DB" w:rsidRPr="004C2056" w:rsidRDefault="004C2056" w:rsidP="007A41E1">
      <w:pPr>
        <w:jc w:val="right"/>
        <w:rPr>
          <w:rFonts w:ascii="Titillium Web" w:hAnsi="Titillium Web"/>
          <w:b/>
          <w:sz w:val="18"/>
          <w:szCs w:val="18"/>
        </w:rPr>
      </w:pPr>
      <w:r w:rsidRPr="004C2056">
        <w:rPr>
          <w:rFonts w:ascii="Titillium Web" w:hAnsi="Titillium Web"/>
          <w:b/>
          <w:sz w:val="18"/>
          <w:szCs w:val="18"/>
        </w:rPr>
        <w:t>D</w:t>
      </w:r>
      <w:r w:rsidR="00AF6EDF" w:rsidRPr="004C2056">
        <w:rPr>
          <w:rFonts w:ascii="Titillium Web" w:hAnsi="Titillium Web"/>
          <w:b/>
          <w:sz w:val="18"/>
          <w:szCs w:val="18"/>
        </w:rPr>
        <w:t>ella</w:t>
      </w:r>
      <w:r w:rsidRPr="004C2056">
        <w:rPr>
          <w:rFonts w:ascii="Titillium Web" w:hAnsi="Titillium Web"/>
          <w:b/>
          <w:sz w:val="18"/>
          <w:szCs w:val="18"/>
        </w:rPr>
        <w:t xml:space="preserve"> </w:t>
      </w:r>
      <w:r w:rsidR="00AF6EDF" w:rsidRPr="004C2056">
        <w:rPr>
          <w:rFonts w:ascii="Titillium Web" w:hAnsi="Titillium Web"/>
          <w:b/>
          <w:sz w:val="18"/>
          <w:szCs w:val="18"/>
        </w:rPr>
        <w:t>Città</w:t>
      </w:r>
      <w:r w:rsidRPr="004C2056">
        <w:rPr>
          <w:rFonts w:ascii="Titillium Web" w:hAnsi="Titillium Web"/>
          <w:b/>
          <w:sz w:val="18"/>
          <w:szCs w:val="18"/>
        </w:rPr>
        <w:t xml:space="preserve"> </w:t>
      </w:r>
      <w:r w:rsidR="00AF6EDF" w:rsidRPr="004C2056">
        <w:rPr>
          <w:rFonts w:ascii="Titillium Web" w:hAnsi="Titillium Web"/>
          <w:b/>
          <w:sz w:val="18"/>
          <w:szCs w:val="18"/>
        </w:rPr>
        <w:t>Metropolitana</w:t>
      </w:r>
      <w:r w:rsidRPr="004C2056">
        <w:rPr>
          <w:rFonts w:ascii="Titillium Web" w:hAnsi="Titillium Web"/>
          <w:b/>
          <w:sz w:val="18"/>
          <w:szCs w:val="18"/>
        </w:rPr>
        <w:t xml:space="preserve"> </w:t>
      </w:r>
      <w:r w:rsidR="00AF6EDF" w:rsidRPr="004C2056">
        <w:rPr>
          <w:rFonts w:ascii="Titillium Web" w:hAnsi="Titillium Web"/>
          <w:b/>
          <w:sz w:val="18"/>
          <w:szCs w:val="18"/>
        </w:rPr>
        <w:t>di</w:t>
      </w:r>
      <w:r w:rsidRPr="004C2056">
        <w:rPr>
          <w:rFonts w:ascii="Titillium Web" w:hAnsi="Titillium Web"/>
          <w:b/>
          <w:sz w:val="18"/>
          <w:szCs w:val="18"/>
        </w:rPr>
        <w:t xml:space="preserve"> </w:t>
      </w:r>
      <w:r w:rsidR="00AF6EDF" w:rsidRPr="004C2056">
        <w:rPr>
          <w:rFonts w:ascii="Titillium Web" w:hAnsi="Titillium Web"/>
          <w:b/>
          <w:sz w:val="18"/>
          <w:szCs w:val="18"/>
        </w:rPr>
        <w:t>Reggio</w:t>
      </w:r>
      <w:r w:rsidRPr="004C2056">
        <w:rPr>
          <w:rFonts w:ascii="Titillium Web" w:hAnsi="Titillium Web"/>
          <w:b/>
          <w:sz w:val="18"/>
          <w:szCs w:val="18"/>
        </w:rPr>
        <w:t xml:space="preserve"> </w:t>
      </w:r>
      <w:r w:rsidR="00D766F4" w:rsidRPr="004C2056">
        <w:rPr>
          <w:rFonts w:ascii="Titillium Web" w:hAnsi="Titillium Web"/>
          <w:b/>
          <w:sz w:val="18"/>
          <w:szCs w:val="18"/>
        </w:rPr>
        <w:t>C</w:t>
      </w:r>
      <w:r w:rsidR="00AF6EDF" w:rsidRPr="004C2056">
        <w:rPr>
          <w:rFonts w:ascii="Titillium Web" w:hAnsi="Titillium Web"/>
          <w:b/>
          <w:sz w:val="18"/>
          <w:szCs w:val="18"/>
        </w:rPr>
        <w:t>alabria</w:t>
      </w:r>
    </w:p>
    <w:p w:rsidR="007A41E1" w:rsidRPr="004C2056" w:rsidRDefault="007A41E1" w:rsidP="007A41E1">
      <w:pPr>
        <w:jc w:val="right"/>
        <w:rPr>
          <w:rFonts w:ascii="Titillium Web" w:hAnsi="Titillium Web"/>
          <w:b/>
          <w:bCs/>
          <w:sz w:val="18"/>
          <w:szCs w:val="18"/>
        </w:rPr>
      </w:pPr>
    </w:p>
    <w:p w:rsidR="00D766F4" w:rsidRPr="004C2056" w:rsidRDefault="00B14850" w:rsidP="007A41E1">
      <w:pPr>
        <w:jc w:val="right"/>
        <w:rPr>
          <w:rFonts w:ascii="Titillium Web" w:hAnsi="Titillium Web"/>
          <w:color w:val="0000FF"/>
          <w:spacing w:val="1"/>
          <w:sz w:val="18"/>
          <w:szCs w:val="18"/>
          <w:u w:val="single"/>
        </w:rPr>
      </w:pPr>
      <w:hyperlink r:id="rId4">
        <w:r w:rsidR="00AF6EDF" w:rsidRPr="004C2056">
          <w:rPr>
            <w:rFonts w:ascii="Titillium Web" w:hAnsi="Titillium Web"/>
            <w:color w:val="0000FF"/>
            <w:sz w:val="18"/>
            <w:szCs w:val="18"/>
            <w:u w:val="single"/>
          </w:rPr>
          <w:t>protocollo@pec.cittametropolitana.rc.it</w:t>
        </w:r>
      </w:hyperlink>
    </w:p>
    <w:p w:rsidR="00D766F4" w:rsidRPr="004C2056" w:rsidRDefault="00D766F4" w:rsidP="007A41E1">
      <w:pPr>
        <w:jc w:val="right"/>
        <w:rPr>
          <w:rFonts w:ascii="Titillium Web" w:hAnsi="Titillium Web"/>
          <w:color w:val="0000FF"/>
          <w:spacing w:val="1"/>
          <w:sz w:val="18"/>
          <w:szCs w:val="18"/>
          <w:u w:val="single"/>
        </w:rPr>
      </w:pPr>
      <w:r w:rsidRPr="004C2056">
        <w:rPr>
          <w:rFonts w:ascii="Titillium Web" w:hAnsi="Titillium Web"/>
          <w:color w:val="0000FF"/>
          <w:spacing w:val="1"/>
          <w:sz w:val="18"/>
          <w:szCs w:val="18"/>
          <w:u w:val="single"/>
        </w:rPr>
        <w:t>protocollo@cittametropolitana.rc.it</w:t>
      </w:r>
    </w:p>
    <w:p w:rsidR="000825DB" w:rsidRPr="004C2056" w:rsidRDefault="00B14850" w:rsidP="007A41E1">
      <w:pPr>
        <w:jc w:val="right"/>
        <w:rPr>
          <w:rFonts w:ascii="Titillium Web" w:hAnsi="Titillium Web"/>
          <w:color w:val="0000FF"/>
          <w:spacing w:val="1"/>
          <w:sz w:val="18"/>
          <w:szCs w:val="18"/>
          <w:u w:val="single"/>
        </w:rPr>
      </w:pPr>
      <w:hyperlink r:id="rId5" w:history="1">
        <w:r w:rsidR="00D766F4" w:rsidRPr="004C2056">
          <w:rPr>
            <w:rFonts w:ascii="Titillium Web" w:hAnsi="Titillium Web"/>
            <w:color w:val="0000FF"/>
            <w:spacing w:val="1"/>
            <w:sz w:val="18"/>
            <w:szCs w:val="18"/>
            <w:u w:val="single"/>
          </w:rPr>
          <w:t>anticorruzione@pec.cittametropolitana.rc.it</w:t>
        </w:r>
      </w:hyperlink>
    </w:p>
    <w:p w:rsidR="000825DB" w:rsidRPr="004C2056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4C2056" w:rsidRDefault="00AF6EDF" w:rsidP="007A41E1">
      <w:pPr>
        <w:rPr>
          <w:rFonts w:ascii="Titillium Web" w:hAnsi="Titillium Web"/>
          <w:b/>
          <w:sz w:val="18"/>
          <w:szCs w:val="18"/>
        </w:rPr>
      </w:pPr>
      <w:r w:rsidRPr="004C2056">
        <w:rPr>
          <w:rFonts w:ascii="Titillium Web" w:hAnsi="Titillium Web"/>
          <w:b/>
          <w:sz w:val="18"/>
          <w:szCs w:val="18"/>
        </w:rPr>
        <w:t>OGGETTO:Proposte di integrazione</w:t>
      </w:r>
      <w:r w:rsidR="0052497B" w:rsidRPr="004C2056">
        <w:rPr>
          <w:rFonts w:ascii="Titillium Web" w:hAnsi="Titillium Web"/>
          <w:b/>
          <w:sz w:val="18"/>
          <w:szCs w:val="18"/>
        </w:rPr>
        <w:t xml:space="preserve"> e osservazioni relative a</w:t>
      </w:r>
      <w:r w:rsidRPr="004C2056">
        <w:rPr>
          <w:rFonts w:ascii="Titillium Web" w:hAnsi="Titillium Web"/>
          <w:b/>
          <w:sz w:val="18"/>
          <w:szCs w:val="18"/>
        </w:rPr>
        <w:t xml:space="preserve">ll’ipotesi di </w:t>
      </w:r>
      <w:r w:rsidR="0052497B" w:rsidRPr="004C2056">
        <w:rPr>
          <w:rFonts w:ascii="Titillium Web" w:hAnsi="Titillium Web"/>
          <w:b/>
          <w:sz w:val="18"/>
          <w:szCs w:val="18"/>
        </w:rPr>
        <w:t>modifica dell’art. 24 del vigente “C</w:t>
      </w:r>
      <w:r w:rsidRPr="004C2056">
        <w:rPr>
          <w:rFonts w:ascii="Titillium Web" w:hAnsi="Titillium Web"/>
          <w:b/>
          <w:sz w:val="18"/>
          <w:szCs w:val="18"/>
        </w:rPr>
        <w:t>odice di comportamento dei dipendenti</w:t>
      </w:r>
      <w:r w:rsidR="0052497B" w:rsidRPr="004C2056">
        <w:rPr>
          <w:rFonts w:ascii="Titillium Web" w:hAnsi="Titillium Web"/>
          <w:b/>
          <w:sz w:val="18"/>
          <w:szCs w:val="18"/>
        </w:rPr>
        <w:t>”</w:t>
      </w:r>
      <w:r w:rsidRPr="004C2056">
        <w:rPr>
          <w:rFonts w:ascii="Titillium Web" w:hAnsi="Titillium Web"/>
          <w:b/>
          <w:sz w:val="18"/>
          <w:szCs w:val="18"/>
        </w:rPr>
        <w:t xml:space="preserve"> della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Città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Metropolitana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di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Reggio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Calabria</w:t>
      </w:r>
    </w:p>
    <w:p w:rsidR="000825DB" w:rsidRPr="004C2056" w:rsidRDefault="000825DB" w:rsidP="007A41E1">
      <w:pPr>
        <w:rPr>
          <w:rFonts w:ascii="Titillium Web" w:hAnsi="Titillium Web"/>
          <w:b/>
          <w:sz w:val="18"/>
          <w:szCs w:val="18"/>
        </w:rPr>
      </w:pPr>
    </w:p>
    <w:p w:rsidR="000825DB" w:rsidRPr="004C2056" w:rsidRDefault="000825DB" w:rsidP="007A41E1">
      <w:pPr>
        <w:rPr>
          <w:rFonts w:ascii="Titillium Web" w:hAnsi="Titillium Web"/>
          <w:sz w:val="18"/>
          <w:szCs w:val="18"/>
        </w:rPr>
      </w:pPr>
    </w:p>
    <w:p w:rsidR="007E3F6C" w:rsidRPr="004C2056" w:rsidRDefault="00AF6EDF" w:rsidP="007A41E1">
      <w:pPr>
        <w:jc w:val="both"/>
        <w:rPr>
          <w:rFonts w:ascii="Titillium Web" w:hAnsi="Titillium Web"/>
          <w:w w:val="1"/>
          <w:sz w:val="18"/>
          <w:szCs w:val="18"/>
          <w:u w:val="single"/>
        </w:rPr>
      </w:pPr>
      <w:r w:rsidRPr="004C2056">
        <w:rPr>
          <w:rFonts w:ascii="Titillium Web" w:hAnsi="Titillium Web"/>
          <w:sz w:val="18"/>
          <w:szCs w:val="18"/>
        </w:rPr>
        <w:t>Il</w:t>
      </w:r>
      <w:r w:rsidR="007A41E1" w:rsidRPr="004C2056">
        <w:rPr>
          <w:rFonts w:ascii="Titillium Web" w:hAnsi="Titillium Web"/>
          <w:sz w:val="18"/>
          <w:szCs w:val="18"/>
        </w:rPr>
        <w:t>/La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sottoscritto</w:t>
      </w:r>
      <w:r w:rsidR="007A41E1" w:rsidRPr="004C2056">
        <w:rPr>
          <w:rFonts w:ascii="Titillium Web" w:hAnsi="Titillium Web"/>
          <w:sz w:val="18"/>
          <w:szCs w:val="18"/>
        </w:rPr>
        <w:t>/a</w:t>
      </w:r>
      <w:r w:rsidRPr="004C2056">
        <w:rPr>
          <w:rFonts w:ascii="Titillium Web" w:hAnsi="Titillium Web"/>
          <w:sz w:val="18"/>
          <w:szCs w:val="18"/>
          <w:u w:val="single"/>
        </w:rPr>
        <w:tab/>
      </w:r>
      <w:r w:rsidRPr="004C2056">
        <w:rPr>
          <w:rFonts w:ascii="Titillium Web" w:hAnsi="Titillium Web"/>
          <w:sz w:val="18"/>
          <w:szCs w:val="18"/>
          <w:u w:val="single"/>
        </w:rPr>
        <w:tab/>
      </w:r>
      <w:r w:rsidR="00327628" w:rsidRPr="004C2056">
        <w:rPr>
          <w:rFonts w:ascii="Titillium Web" w:hAnsi="Titillium Web"/>
          <w:sz w:val="18"/>
          <w:szCs w:val="18"/>
          <w:u w:val="single"/>
        </w:rPr>
        <w:t>________________</w:t>
      </w:r>
      <w:r w:rsidRPr="004C2056">
        <w:rPr>
          <w:rFonts w:ascii="Titillium Web" w:hAnsi="Titillium Web"/>
          <w:spacing w:val="-1"/>
          <w:sz w:val="18"/>
          <w:szCs w:val="18"/>
        </w:rPr>
        <w:t>nato</w:t>
      </w:r>
      <w:r w:rsidR="007A41E1" w:rsidRPr="004C2056">
        <w:rPr>
          <w:rFonts w:ascii="Titillium Web" w:hAnsi="Titillium Web"/>
          <w:spacing w:val="-1"/>
          <w:sz w:val="18"/>
          <w:szCs w:val="18"/>
        </w:rPr>
        <w:t xml:space="preserve">/a </w:t>
      </w:r>
      <w:r w:rsidRPr="004C2056">
        <w:rPr>
          <w:rFonts w:ascii="Titillium Web" w:hAnsi="Titillium Web"/>
          <w:sz w:val="18"/>
          <w:szCs w:val="18"/>
        </w:rPr>
        <w:t>a</w:t>
      </w:r>
      <w:r w:rsidR="00F60C30" w:rsidRPr="004C2056">
        <w:rPr>
          <w:rFonts w:ascii="Titillium Web" w:hAnsi="Titillium Web"/>
          <w:sz w:val="18"/>
          <w:szCs w:val="18"/>
          <w:u w:val="single"/>
        </w:rPr>
        <w:tab/>
      </w:r>
      <w:r w:rsidR="00F60C30" w:rsidRPr="004C2056">
        <w:rPr>
          <w:rFonts w:ascii="Titillium Web" w:hAnsi="Titillium Web"/>
          <w:sz w:val="18"/>
          <w:szCs w:val="18"/>
          <w:u w:val="single"/>
        </w:rPr>
        <w:tab/>
      </w:r>
      <w:r w:rsidRPr="004C2056">
        <w:rPr>
          <w:rFonts w:ascii="Titillium Web" w:hAnsi="Titillium Web"/>
          <w:sz w:val="18"/>
          <w:szCs w:val="18"/>
        </w:rPr>
        <w:t>il</w:t>
      </w:r>
      <w:r w:rsidRPr="004C2056">
        <w:rPr>
          <w:rFonts w:ascii="Titillium Web" w:hAnsi="Titillium Web"/>
          <w:sz w:val="18"/>
          <w:szCs w:val="18"/>
          <w:u w:val="single"/>
        </w:rPr>
        <w:tab/>
      </w:r>
      <w:r w:rsidRPr="004C2056">
        <w:rPr>
          <w:rFonts w:ascii="Titillium Web" w:hAnsi="Titillium Web"/>
          <w:w w:val="95"/>
          <w:sz w:val="18"/>
          <w:szCs w:val="18"/>
        </w:rPr>
        <w:t>residente</w:t>
      </w:r>
      <w:r w:rsidR="004C2056">
        <w:rPr>
          <w:rFonts w:ascii="Titillium Web" w:hAnsi="Titillium Web"/>
          <w:w w:val="95"/>
          <w:sz w:val="18"/>
          <w:szCs w:val="18"/>
        </w:rPr>
        <w:t xml:space="preserve"> </w:t>
      </w:r>
      <w:r w:rsidRPr="004C2056">
        <w:rPr>
          <w:rFonts w:ascii="Titillium Web" w:hAnsi="Titillium Web"/>
          <w:w w:val="95"/>
          <w:sz w:val="18"/>
          <w:szCs w:val="18"/>
        </w:rPr>
        <w:t>a</w:t>
      </w:r>
      <w:r w:rsidRPr="004C2056">
        <w:rPr>
          <w:rFonts w:ascii="Titillium Web" w:hAnsi="Titillium Web"/>
          <w:sz w:val="18"/>
          <w:szCs w:val="18"/>
          <w:u w:val="single"/>
        </w:rPr>
        <w:tab/>
      </w:r>
      <w:r w:rsidRPr="004C2056">
        <w:rPr>
          <w:rFonts w:ascii="Titillium Web" w:hAnsi="Titillium Web"/>
          <w:sz w:val="18"/>
          <w:szCs w:val="18"/>
          <w:u w:val="single"/>
        </w:rPr>
        <w:tab/>
      </w:r>
    </w:p>
    <w:p w:rsidR="007E3F6C" w:rsidRPr="004C2056" w:rsidRDefault="007E3F6C" w:rsidP="007A41E1">
      <w:pPr>
        <w:jc w:val="both"/>
        <w:rPr>
          <w:rFonts w:ascii="Titillium Web" w:hAnsi="Titillium Web"/>
          <w:w w:val="90"/>
          <w:sz w:val="18"/>
          <w:szCs w:val="18"/>
        </w:rPr>
      </w:pPr>
    </w:p>
    <w:p w:rsidR="007E3F6C" w:rsidRPr="004C2056" w:rsidRDefault="00AF6EDF" w:rsidP="007A41E1">
      <w:pPr>
        <w:jc w:val="both"/>
        <w:rPr>
          <w:rFonts w:ascii="Titillium Web" w:hAnsi="Titillium Web"/>
          <w:sz w:val="18"/>
          <w:szCs w:val="18"/>
        </w:rPr>
      </w:pPr>
      <w:r w:rsidRPr="004C2056">
        <w:rPr>
          <w:rFonts w:ascii="Titillium Web" w:hAnsi="Titillium Web"/>
          <w:sz w:val="18"/>
          <w:szCs w:val="18"/>
        </w:rPr>
        <w:t>in via</w:t>
      </w:r>
      <w:r w:rsidR="007E3F6C" w:rsidRPr="004C2056">
        <w:rPr>
          <w:rFonts w:ascii="Titillium Web" w:hAnsi="Titillium Web"/>
          <w:sz w:val="18"/>
          <w:szCs w:val="18"/>
          <w:u w:val="single"/>
        </w:rPr>
        <w:tab/>
      </w:r>
      <w:r w:rsidR="007E3F6C" w:rsidRPr="004C2056">
        <w:rPr>
          <w:rFonts w:ascii="Titillium Web" w:hAnsi="Titillium Web"/>
          <w:sz w:val="18"/>
          <w:szCs w:val="18"/>
          <w:u w:val="single"/>
        </w:rPr>
        <w:tab/>
      </w:r>
      <w:r w:rsidRPr="004C2056">
        <w:rPr>
          <w:rFonts w:ascii="Titillium Web" w:hAnsi="Titillium Web"/>
          <w:sz w:val="18"/>
          <w:szCs w:val="18"/>
        </w:rPr>
        <w:t xml:space="preserve"> in qualità di cittadino/rappresentante legale di </w:t>
      </w:r>
      <w:r w:rsidR="007E3F6C" w:rsidRPr="004C2056">
        <w:rPr>
          <w:rFonts w:ascii="Titillium Web" w:hAnsi="Titillium Web"/>
          <w:sz w:val="18"/>
          <w:szCs w:val="18"/>
          <w:u w:val="single"/>
        </w:rPr>
        <w:tab/>
      </w:r>
      <w:r w:rsidR="007E3F6C" w:rsidRPr="004C2056">
        <w:rPr>
          <w:rFonts w:ascii="Titillium Web" w:hAnsi="Titillium Web"/>
          <w:sz w:val="18"/>
          <w:szCs w:val="18"/>
          <w:u w:val="single"/>
        </w:rPr>
        <w:tab/>
      </w:r>
      <w:r w:rsidR="00327628" w:rsidRPr="004C2056">
        <w:rPr>
          <w:rFonts w:ascii="Titillium Web" w:hAnsi="Titillium Web"/>
          <w:sz w:val="18"/>
          <w:szCs w:val="18"/>
          <w:u w:val="single"/>
        </w:rPr>
        <w:t>________________________-</w:t>
      </w:r>
    </w:p>
    <w:p w:rsidR="000825DB" w:rsidRPr="004C2056" w:rsidRDefault="000825DB" w:rsidP="007A41E1">
      <w:pPr>
        <w:jc w:val="both"/>
        <w:rPr>
          <w:rFonts w:ascii="Titillium Web" w:hAnsi="Titillium Web"/>
          <w:sz w:val="18"/>
          <w:szCs w:val="18"/>
        </w:rPr>
      </w:pPr>
    </w:p>
    <w:p w:rsidR="000825DB" w:rsidRPr="004C2056" w:rsidRDefault="00AF6EDF" w:rsidP="007A41E1">
      <w:pPr>
        <w:jc w:val="both"/>
        <w:rPr>
          <w:rFonts w:ascii="Titillium Web" w:hAnsi="Titillium Web"/>
          <w:sz w:val="18"/>
          <w:szCs w:val="18"/>
        </w:rPr>
      </w:pPr>
      <w:r w:rsidRPr="004C2056">
        <w:rPr>
          <w:rFonts w:ascii="Titillium Web" w:hAnsi="Titillium Web"/>
          <w:sz w:val="18"/>
          <w:szCs w:val="18"/>
        </w:rPr>
        <w:t xml:space="preserve">avendo visionato l’ipotesi di </w:t>
      </w:r>
      <w:r w:rsidR="0052497B" w:rsidRPr="004C2056">
        <w:rPr>
          <w:rFonts w:ascii="Titillium Web" w:hAnsi="Titillium Web"/>
          <w:sz w:val="18"/>
          <w:szCs w:val="18"/>
        </w:rPr>
        <w:t xml:space="preserve">modifica del </w:t>
      </w:r>
      <w:r w:rsidRPr="004C2056">
        <w:rPr>
          <w:rFonts w:ascii="Titillium Web" w:hAnsi="Titillium Web"/>
          <w:sz w:val="18"/>
          <w:szCs w:val="18"/>
        </w:rPr>
        <w:t>“</w:t>
      </w:r>
      <w:r w:rsidR="00D766F4" w:rsidRPr="004C2056">
        <w:rPr>
          <w:rFonts w:ascii="Titillium Web" w:hAnsi="Titillium Web"/>
          <w:i/>
          <w:iCs/>
          <w:sz w:val="18"/>
          <w:szCs w:val="18"/>
        </w:rPr>
        <w:t>C</w:t>
      </w:r>
      <w:r w:rsidRPr="004C2056">
        <w:rPr>
          <w:rFonts w:ascii="Titillium Web" w:hAnsi="Titillium Web"/>
          <w:i/>
          <w:iCs/>
          <w:sz w:val="18"/>
          <w:szCs w:val="18"/>
        </w:rPr>
        <w:t>odice di comportamento dei dipendenti della Città Metropolitana di Reggio Calabria</w:t>
      </w:r>
      <w:r w:rsidRPr="004C2056">
        <w:rPr>
          <w:rFonts w:ascii="Titillium Web" w:hAnsi="Titillium Web"/>
          <w:sz w:val="18"/>
          <w:szCs w:val="18"/>
        </w:rPr>
        <w:t>”</w:t>
      </w:r>
    </w:p>
    <w:p w:rsidR="000825DB" w:rsidRPr="004C2056" w:rsidRDefault="000825DB" w:rsidP="007A41E1">
      <w:pPr>
        <w:jc w:val="both"/>
        <w:rPr>
          <w:rFonts w:ascii="Titillium Web" w:hAnsi="Titillium Web"/>
          <w:i/>
          <w:sz w:val="18"/>
          <w:szCs w:val="18"/>
        </w:rPr>
      </w:pPr>
    </w:p>
    <w:p w:rsidR="000825DB" w:rsidRPr="004C2056" w:rsidRDefault="00AF6EDF" w:rsidP="007A41E1">
      <w:pPr>
        <w:jc w:val="center"/>
        <w:rPr>
          <w:rFonts w:ascii="Titillium Web" w:hAnsi="Titillium Web"/>
          <w:b/>
          <w:sz w:val="18"/>
          <w:szCs w:val="18"/>
        </w:rPr>
      </w:pPr>
      <w:r w:rsidRPr="004C2056">
        <w:rPr>
          <w:rFonts w:ascii="Titillium Web" w:hAnsi="Titillium Web"/>
          <w:b/>
          <w:sz w:val="18"/>
          <w:szCs w:val="18"/>
        </w:rPr>
        <w:t>PROPONE/OSSERVA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QUANTO</w:t>
      </w:r>
      <w:r w:rsidR="004C2056">
        <w:rPr>
          <w:rFonts w:ascii="Titillium Web" w:hAnsi="Titillium Web"/>
          <w:b/>
          <w:sz w:val="18"/>
          <w:szCs w:val="18"/>
        </w:rPr>
        <w:t xml:space="preserve"> </w:t>
      </w:r>
      <w:r w:rsidRPr="004C2056">
        <w:rPr>
          <w:rFonts w:ascii="Titillium Web" w:hAnsi="Titillium Web"/>
          <w:b/>
          <w:sz w:val="18"/>
          <w:szCs w:val="18"/>
        </w:rPr>
        <w:t>SEGUE:</w:t>
      </w:r>
    </w:p>
    <w:p w:rsidR="000825DB" w:rsidRPr="004C2056" w:rsidRDefault="000825DB" w:rsidP="007A41E1">
      <w:pPr>
        <w:jc w:val="center"/>
        <w:rPr>
          <w:rFonts w:ascii="Titillium Web" w:hAnsi="Titillium Web"/>
          <w:b/>
          <w:sz w:val="18"/>
          <w:szCs w:val="18"/>
        </w:rPr>
      </w:pPr>
    </w:p>
    <w:p w:rsidR="000825DB" w:rsidRPr="004C2056" w:rsidRDefault="00AF6EDF" w:rsidP="007A41E1">
      <w:pPr>
        <w:rPr>
          <w:rFonts w:ascii="Titillium Web" w:hAnsi="Titillium Web"/>
          <w:sz w:val="18"/>
          <w:szCs w:val="18"/>
        </w:rPr>
      </w:pPr>
      <w:r w:rsidRPr="004C2056">
        <w:rPr>
          <w:rFonts w:ascii="Titillium Web" w:hAnsi="Titillium Web"/>
          <w:sz w:val="18"/>
          <w:szCs w:val="18"/>
        </w:rPr>
        <w:t>Articolo n.</w:t>
      </w:r>
      <w:r w:rsidR="0052497B" w:rsidRPr="004C2056">
        <w:rPr>
          <w:rFonts w:ascii="Titillium Web" w:hAnsi="Titillium Web"/>
          <w:sz w:val="18"/>
          <w:szCs w:val="18"/>
        </w:rPr>
        <w:t xml:space="preserve"> 24</w:t>
      </w:r>
      <w:r w:rsidR="0052497B" w:rsidRPr="004C2056">
        <w:rPr>
          <w:rFonts w:ascii="Titillium Web" w:hAnsi="Titillium Web" w:cs="Titillium Web"/>
          <w:i/>
          <w:sz w:val="18"/>
          <w:szCs w:val="18"/>
        </w:rPr>
        <w:t xml:space="preserve"> COLLABORATORI DELLE IMPRESE FORNITRICI DI LAVORI, BENI E SERVIZI</w:t>
      </w:r>
      <w:r w:rsidR="0052497B" w:rsidRPr="004C2056">
        <w:rPr>
          <w:rFonts w:ascii="Titillium Web" w:hAnsi="Titillium Web" w:cs="Titillium Web"/>
          <w:sz w:val="18"/>
          <w:szCs w:val="18"/>
        </w:rPr>
        <w:t>”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proposta e motivazioni:</w:t>
      </w:r>
    </w:p>
    <w:p w:rsidR="000825DB" w:rsidRPr="004C2056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10" o:spid="_x0000_s1026" style="position:absolute;margin-left:85.05pt;margin-top:11.95pt;width:423.7pt;height:.1pt;z-index:-15728640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DXLur5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9" o:spid="_x0000_s1034" style="position:absolute;margin-left:85.05pt;margin-top:11.55pt;width:423.7pt;height:.1pt;z-index:-15728128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DLI7yw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8" o:spid="_x0000_s1033" style="position:absolute;margin-left:85.05pt;margin-top:11.5pt;width:423.7pt;height:.1pt;z-index:-15727616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CMtK7n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7" o:spid="_x0000_s1032" style="position:absolute;margin-left:85.05pt;margin-top:11.5pt;width:423.7pt;height:.1pt;z-index:-15727104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" adj="0,,0" path="m,l8031,t2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6" o:spid="_x0000_s1031" style="position:absolute;margin-left:85.05pt;margin-top:11.5pt;width:423.7pt;height:.1pt;z-index:-15726592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CMtK7n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5" o:spid="_x0000_s1030" style="position:absolute;margin-left:85.05pt;margin-top:11.5pt;width:423.7pt;height:.1pt;z-index:-15726080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CMtK7n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4" o:spid="_x0000_s1029" style="position:absolute;margin-left:85.05pt;margin-top:11.5pt;width:423.7pt;height:.1pt;z-index:-15725568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CMtK7n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3" o:spid="_x0000_s1028" style="position:absolute;margin-left:85.05pt;margin-top:11.5pt;width:423.7pt;height:.1pt;z-index:-15725056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" adj="0,,0" path="m,l8030,t3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B14850" w:rsidP="007A41E1">
      <w:pPr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noProof/>
          <w:sz w:val="18"/>
          <w:szCs w:val="18"/>
        </w:rPr>
        <w:pict>
          <v:shape id="AutoShape 2" o:spid="_x0000_s1027" style="position:absolute;margin-left:85.05pt;margin-top:11.55pt;width:423.7pt;height:.1pt;z-index:-15724544;visibility:visible;mso-wrap-distance-left:0;mso-wrap-distance-right:0;mso-position-horizontal-relative:page" coordsize="847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" adj="0,,0" path="m,l8031,t2,l8473,e" filled="f" strokeweight=".55pt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:rsidR="000825DB" w:rsidRPr="0052497B" w:rsidRDefault="00AF6EDF" w:rsidP="007A41E1">
      <w:pPr>
        <w:rPr>
          <w:rFonts w:ascii="Titillium Web" w:hAnsi="Titillium Web"/>
          <w:sz w:val="18"/>
          <w:szCs w:val="18"/>
        </w:rPr>
      </w:pPr>
      <w:r w:rsidRPr="0052497B">
        <w:rPr>
          <w:rFonts w:ascii="Titillium Web" w:hAnsi="Titillium Web"/>
          <w:sz w:val="18"/>
          <w:szCs w:val="18"/>
        </w:rPr>
        <w:t>Data</w:t>
      </w:r>
    </w:p>
    <w:p w:rsidR="000825DB" w:rsidRPr="0052497B" w:rsidRDefault="00AF6EDF" w:rsidP="007A41E1">
      <w:pPr>
        <w:rPr>
          <w:rFonts w:ascii="Titillium Web" w:hAnsi="Titillium Web"/>
          <w:sz w:val="18"/>
          <w:szCs w:val="18"/>
        </w:rPr>
      </w:pPr>
      <w:r w:rsidRPr="0052497B">
        <w:rPr>
          <w:rFonts w:ascii="Titillium Web" w:hAnsi="Titillium Web"/>
          <w:sz w:val="18"/>
          <w:szCs w:val="18"/>
        </w:rPr>
        <w:t>Firma</w: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AF6EDF" w:rsidP="007A41E1">
      <w:pPr>
        <w:rPr>
          <w:rFonts w:ascii="Titillium Web" w:hAnsi="Titillium Web"/>
          <w:sz w:val="18"/>
          <w:szCs w:val="18"/>
        </w:rPr>
      </w:pPr>
      <w:r w:rsidRPr="004C2056">
        <w:rPr>
          <w:rFonts w:ascii="Titillium Web" w:hAnsi="Titillium Web"/>
          <w:sz w:val="18"/>
          <w:szCs w:val="18"/>
        </w:rPr>
        <w:t>Allegato:documento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d’identità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in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corso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di</w:t>
      </w:r>
      <w:r w:rsidR="004C2056">
        <w:rPr>
          <w:rFonts w:ascii="Titillium Web" w:hAnsi="Titillium Web"/>
          <w:sz w:val="18"/>
          <w:szCs w:val="18"/>
        </w:rPr>
        <w:t xml:space="preserve"> </w:t>
      </w:r>
      <w:r w:rsidRPr="004C2056">
        <w:rPr>
          <w:rFonts w:ascii="Titillium Web" w:hAnsi="Titillium Web"/>
          <w:sz w:val="18"/>
          <w:szCs w:val="18"/>
        </w:rPr>
        <w:t>validità</w:t>
      </w: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p w:rsidR="000825DB" w:rsidRPr="0052497B" w:rsidRDefault="000825DB" w:rsidP="007A41E1">
      <w:pPr>
        <w:rPr>
          <w:rFonts w:ascii="Titillium Web" w:hAnsi="Titillium Web"/>
          <w:sz w:val="18"/>
          <w:szCs w:val="18"/>
        </w:rPr>
      </w:pPr>
    </w:p>
    <w:sectPr w:rsidR="000825DB" w:rsidRPr="0052497B" w:rsidSect="00AD0F7C">
      <w:type w:val="continuous"/>
      <w:pgSz w:w="11910" w:h="16840"/>
      <w:pgMar w:top="64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tillium Web">
    <w:altName w:val="Titillium Web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825DB"/>
    <w:rsid w:val="000825DB"/>
    <w:rsid w:val="000E69A3"/>
    <w:rsid w:val="001A2404"/>
    <w:rsid w:val="001F156B"/>
    <w:rsid w:val="00285C79"/>
    <w:rsid w:val="00327628"/>
    <w:rsid w:val="004C2056"/>
    <w:rsid w:val="0052497B"/>
    <w:rsid w:val="007A41E1"/>
    <w:rsid w:val="007E3F6C"/>
    <w:rsid w:val="008B6006"/>
    <w:rsid w:val="009B1E6A"/>
    <w:rsid w:val="009E36A9"/>
    <w:rsid w:val="00AD0F7C"/>
    <w:rsid w:val="00AF6EDF"/>
    <w:rsid w:val="00B14850"/>
    <w:rsid w:val="00B30BEC"/>
    <w:rsid w:val="00D766F4"/>
    <w:rsid w:val="00E11C35"/>
    <w:rsid w:val="00F60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F7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AD0F7C"/>
    <w:pPr>
      <w:ind w:left="2265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0F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D0F7C"/>
  </w:style>
  <w:style w:type="paragraph" w:styleId="Titolo">
    <w:name w:val="Title"/>
    <w:basedOn w:val="Normale"/>
    <w:uiPriority w:val="10"/>
    <w:qFormat/>
    <w:rsid w:val="00AD0F7C"/>
    <w:pPr>
      <w:spacing w:before="61"/>
      <w:ind w:right="112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D0F7C"/>
  </w:style>
  <w:style w:type="paragraph" w:customStyle="1" w:styleId="TableParagraph">
    <w:name w:val="Table Paragraph"/>
    <w:basedOn w:val="Normale"/>
    <w:uiPriority w:val="1"/>
    <w:qFormat/>
    <w:rsid w:val="00AD0F7C"/>
  </w:style>
  <w:style w:type="character" w:styleId="Collegamentoipertestuale">
    <w:name w:val="Hyperlink"/>
    <w:basedOn w:val="Carpredefinitoparagrafo"/>
    <w:uiPriority w:val="99"/>
    <w:unhideWhenUsed/>
    <w:rsid w:val="00D766F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66F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icorruzione@pec.cittametropolitana.rc.it" TargetMode="External"/><Relationship Id="rId4" Type="http://schemas.openxmlformats.org/officeDocument/2006/relationships/hyperlink" Target="mailto:protocollo@pec.cittametropolitana.r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Provincia di Pistoia</dc:creator>
  <cp:lastModifiedBy>c.mangano</cp:lastModifiedBy>
  <cp:revision>4</cp:revision>
  <cp:lastPrinted>2026-09-09T08:12:00Z</cp:lastPrinted>
  <dcterms:created xsi:type="dcterms:W3CDTF">2026-09-07T15:26:00Z</dcterms:created>
  <dcterms:modified xsi:type="dcterms:W3CDTF">2026-09-09T08:13:00Z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2023-11-02T00:00:00Z</vt:filetime>
  </property>
</Properties>
</file>